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0913FAC7" w:rsidR="008022C9" w:rsidRDefault="003C5F17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  <w:r>
        <w:rPr>
          <w:rFonts w:ascii="Trebuchet MS" w:hAnsi="Trebuchet MS"/>
          <w:b/>
          <w:bCs/>
          <w:color w:val="262A59"/>
          <w:sz w:val="32"/>
          <w:szCs w:val="32"/>
        </w:rPr>
        <w:t>Decision Matrix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–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Materials Incoming</w:t>
      </w:r>
    </w:p>
    <w:tbl>
      <w:tblPr>
        <w:tblStyle w:val="TableGrid"/>
        <w:tblW w:w="0" w:type="auto"/>
        <w:tblInd w:w="81" w:type="dxa"/>
        <w:tblCellMar>
          <w:top w:w="61" w:type="dxa"/>
          <w:left w:w="130" w:type="dxa"/>
          <w:bottom w:w="1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765"/>
        <w:gridCol w:w="1527"/>
        <w:gridCol w:w="708"/>
        <w:gridCol w:w="706"/>
        <w:gridCol w:w="695"/>
        <w:gridCol w:w="514"/>
        <w:gridCol w:w="514"/>
      </w:tblGrid>
      <w:tr w:rsidR="00DD6AD0" w14:paraId="4D7856AF" w14:textId="77777777" w:rsidTr="00510589">
        <w:trPr>
          <w:trHeight w:val="42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9" w:space="0" w:color="000000"/>
            </w:tcBorders>
            <w:vAlign w:val="center"/>
          </w:tcPr>
          <w:p w14:paraId="48631953" w14:textId="77777777" w:rsidR="00DD6AD0" w:rsidRDefault="00DD6AD0" w:rsidP="0053328A">
            <w:pPr>
              <w:spacing w:line="259" w:lineRule="auto"/>
              <w:ind w:left="6"/>
            </w:pPr>
            <w:r>
              <w:rPr>
                <w:rFonts w:ascii="Calibri" w:eastAsia="Calibri" w:hAnsi="Calibri" w:cs="Calibri"/>
                <w:b/>
              </w:rPr>
              <w:t>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vAlign w:val="center"/>
          </w:tcPr>
          <w:p w14:paraId="1CCF5388" w14:textId="77777777" w:rsidR="00DD6AD0" w:rsidRDefault="00DD6AD0" w:rsidP="0053328A">
            <w:pPr>
              <w:spacing w:line="259" w:lineRule="auto"/>
              <w:ind w:right="106"/>
              <w:jc w:val="center"/>
            </w:pPr>
            <w:r>
              <w:rPr>
                <w:rFonts w:ascii="Calibri" w:eastAsia="Calibri" w:hAnsi="Calibri" w:cs="Calibri"/>
                <w:b/>
              </w:rPr>
              <w:t>Considerations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58C43BBB" w14:textId="77777777" w:rsidR="00DD6AD0" w:rsidRDefault="00DD6AD0" w:rsidP="0053328A">
            <w:pPr>
              <w:spacing w:line="259" w:lineRule="auto"/>
              <w:ind w:right="100"/>
              <w:jc w:val="center"/>
            </w:pPr>
            <w:r>
              <w:rPr>
                <w:rFonts w:ascii="Calibri" w:eastAsia="Calibri" w:hAnsi="Calibri" w:cs="Calibri"/>
                <w:b/>
              </w:rPr>
              <w:t>Comments/ Notes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7B345F07" w14:textId="77777777" w:rsidR="00DD6AD0" w:rsidRDefault="00DD6AD0" w:rsidP="0053328A">
            <w:pPr>
              <w:spacing w:line="259" w:lineRule="auto"/>
              <w:ind w:left="137" w:firstLine="896"/>
              <w:jc w:val="both"/>
            </w:pPr>
            <w:r>
              <w:rPr>
                <w:rFonts w:ascii="Calibri" w:eastAsia="Calibri" w:hAnsi="Calibri" w:cs="Calibri"/>
                <w:b/>
              </w:rPr>
              <w:t>Ranking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color w:val="CC0000"/>
              </w:rPr>
              <w:t>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9" w:space="0" w:color="000000"/>
              <w:right w:val="single" w:sz="12" w:space="0" w:color="000000"/>
            </w:tcBorders>
            <w:vAlign w:val="bottom"/>
          </w:tcPr>
          <w:p w14:paraId="232E978A" w14:textId="77777777" w:rsidR="00DD6AD0" w:rsidRDefault="00DD6AD0" w:rsidP="0053328A">
            <w:pPr>
              <w:spacing w:line="259" w:lineRule="auto"/>
              <w:ind w:right="93"/>
              <w:jc w:val="center"/>
            </w:pPr>
            <w:r>
              <w:rPr>
                <w:color w:val="CC0000"/>
              </w:rPr>
              <w:t>Disagree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</w:tr>
      <w:tr w:rsidR="00DD6AD0" w14:paraId="704E824A" w14:textId="77777777" w:rsidTr="0051058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9" w:space="0" w:color="000000"/>
            </w:tcBorders>
          </w:tcPr>
          <w:p w14:paraId="1CA25157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1A174150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09315137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44055278" w14:textId="77777777" w:rsidR="00DD6AD0" w:rsidRDefault="00DD6AD0" w:rsidP="0053328A">
            <w:pPr>
              <w:spacing w:line="259" w:lineRule="auto"/>
              <w:ind w:right="104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1B3994DF" w14:textId="77777777" w:rsidR="00DD6AD0" w:rsidRDefault="00DD6AD0" w:rsidP="0053328A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0B10E93C" w14:textId="77777777" w:rsidR="00DD6AD0" w:rsidRDefault="00DD6AD0" w:rsidP="0053328A">
            <w:pPr>
              <w:spacing w:line="259" w:lineRule="auto"/>
              <w:ind w:right="97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22D05B72" w14:textId="77777777" w:rsidR="00DD6AD0" w:rsidRDefault="00DD6AD0" w:rsidP="0053328A">
            <w:pPr>
              <w:spacing w:line="259" w:lineRule="auto"/>
              <w:ind w:right="99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12" w:space="0" w:color="000000"/>
            </w:tcBorders>
          </w:tcPr>
          <w:p w14:paraId="2E50E42E" w14:textId="77777777" w:rsidR="00DD6AD0" w:rsidRDefault="00DD6AD0" w:rsidP="0053328A">
            <w:pPr>
              <w:spacing w:line="259" w:lineRule="auto"/>
              <w:ind w:right="99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6AD0" w14:paraId="53386490" w14:textId="77777777" w:rsidTr="00510589">
        <w:trPr>
          <w:trHeight w:val="1451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14:paraId="0EE938F6" w14:textId="77777777" w:rsidR="00DD6AD0" w:rsidRDefault="00DD6AD0" w:rsidP="0053328A">
            <w:pPr>
              <w:spacing w:after="218" w:line="259" w:lineRule="auto"/>
              <w:ind w:left="1"/>
            </w:pPr>
            <w:r>
              <w:t>RESOURCE: MATERIAL WANTS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43AF462" w14:textId="77777777" w:rsidR="00DD6AD0" w:rsidRDefault="00DD6AD0" w:rsidP="0053328A">
            <w:pPr>
              <w:spacing w:after="218" w:line="259" w:lineRule="auto"/>
              <w:ind w:left="1"/>
            </w:pPr>
            <w:r>
              <w:t>DESCRIPTION: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4BE243A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D8089A2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72CC70C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BDCDDDE" w14:textId="77777777" w:rsidR="00DD6AD0" w:rsidRDefault="00DD6AD0" w:rsidP="0053328A">
            <w:pPr>
              <w:spacing w:after="160" w:line="259" w:lineRule="auto"/>
            </w:pPr>
          </w:p>
        </w:tc>
      </w:tr>
      <w:tr w:rsidR="00DD6AD0" w14:paraId="3CBDEE2C" w14:textId="77777777" w:rsidTr="00510589">
        <w:trPr>
          <w:trHeight w:val="89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76DD20" w14:textId="77777777" w:rsidR="00DD6AD0" w:rsidRDefault="00DD6AD0" w:rsidP="0053328A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0DF549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The cost of the raw material is high.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7B123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A3475C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F55E60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326D6E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9CE5A8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34FEC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DD6AD0" w14:paraId="10E87D47" w14:textId="77777777" w:rsidTr="00510589">
        <w:trPr>
          <w:trHeight w:val="89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66D4DD" w14:textId="77777777" w:rsidR="00DD6AD0" w:rsidRDefault="00DD6AD0" w:rsidP="0053328A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011C0B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The quantity of the raw material is high.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9DB23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CA576C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89E9A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396803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5834C6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D692B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DD6AD0" w14:paraId="59C6E396" w14:textId="77777777" w:rsidTr="00510589">
        <w:trPr>
          <w:trHeight w:val="89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1ABA6D" w14:textId="77777777" w:rsidR="00DD6AD0" w:rsidRDefault="00DD6AD0" w:rsidP="0053328A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6EB2D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Delivery and storage requirements are flexible for this material.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CF309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877522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A56B3F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03E2E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E52F0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08E10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DD6AD0" w14:paraId="3B351F63" w14:textId="77777777" w:rsidTr="00510589">
        <w:trPr>
          <w:trHeight w:val="95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15E149" w14:textId="77777777" w:rsidR="00DD6AD0" w:rsidRDefault="00DD6AD0" w:rsidP="0053328A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7087A8" w14:textId="77777777" w:rsidR="00DD6AD0" w:rsidRDefault="00DD6AD0" w:rsidP="0053328A">
            <w:pPr>
              <w:spacing w:line="259" w:lineRule="auto"/>
              <w:ind w:left="1" w:right="11"/>
            </w:pPr>
            <w:r>
              <w:rPr>
                <w:rFonts w:ascii="Calibri" w:eastAsia="Calibri" w:hAnsi="Calibri" w:cs="Calibri"/>
                <w:b/>
              </w:rPr>
              <w:t xml:space="preserve">Contamination and segregation are not major concerns for this material.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1259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B67AB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50135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AC3248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11E0CE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EA00FF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DD6AD0" w14:paraId="05501C8C" w14:textId="77777777" w:rsidTr="00510589">
        <w:trPr>
          <w:trHeight w:val="82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01F043" w14:textId="77777777" w:rsidR="00DD6AD0" w:rsidRDefault="00DD6AD0" w:rsidP="0053328A">
            <w:pPr>
              <w:spacing w:line="259" w:lineRule="auto"/>
              <w:ind w:right="102"/>
              <w:jc w:val="center"/>
            </w:pPr>
            <w:r>
              <w:t>5.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6ADEE7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Technical characteristics are not highly specified.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F63656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8F5098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39869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CAA8AC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58EA0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2D562F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6AD0" w14:paraId="3C8D6C86" w14:textId="77777777" w:rsidTr="00510589">
        <w:trPr>
          <w:trHeight w:val="10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63E7AB" w14:textId="77777777" w:rsidR="00DD6AD0" w:rsidRDefault="00DD6AD0" w:rsidP="0053328A">
            <w:pPr>
              <w:spacing w:line="259" w:lineRule="auto"/>
              <w:ind w:right="102"/>
              <w:jc w:val="center"/>
            </w:pPr>
            <w:r>
              <w:t>6.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BB8FE5" w14:textId="77777777" w:rsidR="00DD6AD0" w:rsidRDefault="00DD6AD0" w:rsidP="0053328A">
            <w:pPr>
              <w:spacing w:line="259" w:lineRule="auto"/>
              <w:ind w:left="1"/>
            </w:pPr>
            <w:proofErr w:type="gramStart"/>
            <w:r>
              <w:rPr>
                <w:rFonts w:ascii="Calibri" w:eastAsia="Calibri" w:hAnsi="Calibri" w:cs="Calibri"/>
                <w:b/>
              </w:rPr>
              <w:t>Any  licences</w:t>
            </w:r>
            <w:proofErr w:type="gramEnd"/>
            <w:r>
              <w:rPr>
                <w:rFonts w:ascii="Calibri" w:eastAsia="Calibri" w:hAnsi="Calibri" w:cs="Calibri"/>
                <w:b/>
              </w:rPr>
              <w:t>, permits, terms and conditions, etc. are easily addressed.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8C18F0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A5735F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7E897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B2C3F9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4D62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67DCC6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6AD0" w14:paraId="7A1F70FC" w14:textId="77777777" w:rsidTr="00510589">
        <w:trPr>
          <w:trHeight w:val="10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892D4B" w14:textId="77777777" w:rsidR="00DD6AD0" w:rsidRDefault="00DD6AD0" w:rsidP="0053328A">
            <w:pPr>
              <w:spacing w:line="259" w:lineRule="auto"/>
              <w:ind w:right="102"/>
              <w:jc w:val="center"/>
            </w:pPr>
            <w:r>
              <w:t>7.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9B5D3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Current purchasing contracts </w:t>
            </w:r>
          </w:p>
          <w:p w14:paraId="20536E42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allow for alternative arrangements.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98FB3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AA8EE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FA9AB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DD04F2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3B3A0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EB056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6AD0" w14:paraId="5BD8C0E2" w14:textId="77777777" w:rsidTr="00510589">
        <w:trPr>
          <w:trHeight w:val="10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3E7806" w14:textId="77777777" w:rsidR="00DD6AD0" w:rsidRDefault="00DD6AD0" w:rsidP="0053328A">
            <w:pPr>
              <w:spacing w:line="259" w:lineRule="auto"/>
              <w:ind w:right="102"/>
              <w:jc w:val="center"/>
            </w:pPr>
            <w: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8F4297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>We could easily set up a trial with the alternative supply to test on our current processes.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FA6E7A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6D0D12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B41B5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34923F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B5E64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1048F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6AD0" w14:paraId="200246B7" w14:textId="77777777" w:rsidTr="00510589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6C7D43" w14:textId="77777777" w:rsidR="00DD6AD0" w:rsidRDefault="00DD6AD0" w:rsidP="0053328A">
            <w:pPr>
              <w:spacing w:line="259" w:lineRule="auto"/>
              <w:ind w:right="100"/>
              <w:jc w:val="center"/>
            </w:pPr>
            <w: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0E410A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Other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E20456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D19B4" w14:textId="77777777" w:rsidR="00DD6AD0" w:rsidRDefault="00DD6AD0" w:rsidP="0053328A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5FECA7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068979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4D9BF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B258B7" w14:textId="77777777" w:rsidR="00DD6AD0" w:rsidRDefault="00DD6AD0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F70307B" w14:textId="4CCA2751" w:rsidR="003A0AC1" w:rsidRPr="003A0AC1" w:rsidRDefault="003A0AC1" w:rsidP="00510589"/>
    <w:sectPr w:rsidR="003A0AC1" w:rsidRPr="003A0A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F93" w14:textId="77777777" w:rsidR="008022C9" w:rsidRDefault="008022C9" w:rsidP="008022C9">
      <w:pPr>
        <w:spacing w:after="0" w:line="240" w:lineRule="auto"/>
      </w:pPr>
      <w:r>
        <w:separator/>
      </w:r>
    </w:p>
  </w:endnote>
  <w:endnote w:type="continuationSeparator" w:id="0">
    <w:p w14:paraId="409C42C9" w14:textId="77777777" w:rsidR="008022C9" w:rsidRDefault="008022C9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C65" w14:textId="77777777" w:rsidR="008022C9" w:rsidRDefault="008022C9" w:rsidP="008022C9">
      <w:pPr>
        <w:spacing w:after="0" w:line="240" w:lineRule="auto"/>
      </w:pPr>
      <w:r>
        <w:separator/>
      </w:r>
    </w:p>
  </w:footnote>
  <w:footnote w:type="continuationSeparator" w:id="0">
    <w:p w14:paraId="75AB4AC5" w14:textId="77777777" w:rsidR="008022C9" w:rsidRDefault="008022C9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7C760E92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CE33D8" id="Rectangle 2" o:spid="_x0000_s1026" style="position:absolute;margin-left:-71pt;margin-top:-33.4pt;width:592.3pt;height:6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drawing>
        <wp:anchor distT="0" distB="0" distL="114300" distR="114300" simplePos="0" relativeHeight="251658240" behindDoc="0" locked="0" layoutInCell="1" allowOverlap="1" wp14:anchorId="7461B460" wp14:editId="4D249A2A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5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0F2E34"/>
    <w:rsid w:val="00283894"/>
    <w:rsid w:val="0030775B"/>
    <w:rsid w:val="003A0AC1"/>
    <w:rsid w:val="003C5F17"/>
    <w:rsid w:val="00510589"/>
    <w:rsid w:val="007473C4"/>
    <w:rsid w:val="00761EF9"/>
    <w:rsid w:val="008022C9"/>
    <w:rsid w:val="00B45561"/>
    <w:rsid w:val="00C26F2C"/>
    <w:rsid w:val="00CD09CB"/>
    <w:rsid w:val="00DD6AD0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  <w:style w:type="table" w:customStyle="1" w:styleId="TableGrid">
    <w:name w:val="TableGrid"/>
    <w:rsid w:val="00DD6A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2</cp:revision>
  <dcterms:created xsi:type="dcterms:W3CDTF">2021-07-08T12:55:00Z</dcterms:created>
  <dcterms:modified xsi:type="dcterms:W3CDTF">2021-07-08T12:55:00Z</dcterms:modified>
</cp:coreProperties>
</file>